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042" w:rsidRPr="00E64042" w:rsidRDefault="007C15BD" w:rsidP="00E64042">
      <w:pPr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="00E64042" w:rsidRPr="00E64042">
        <w:rPr>
          <w:b/>
          <w:sz w:val="28"/>
          <w:szCs w:val="28"/>
        </w:rPr>
        <w:t xml:space="preserve">Tips for </w:t>
      </w:r>
      <w:r w:rsidR="00E64042">
        <w:rPr>
          <w:b/>
          <w:sz w:val="28"/>
          <w:szCs w:val="28"/>
        </w:rPr>
        <w:t xml:space="preserve">effective </w:t>
      </w:r>
      <w:r w:rsidR="00E64042" w:rsidRPr="00E64042">
        <w:rPr>
          <w:b/>
          <w:sz w:val="28"/>
          <w:szCs w:val="28"/>
        </w:rPr>
        <w:t>legal drafting</w:t>
      </w:r>
    </w:p>
    <w:p w:rsidR="00E64042" w:rsidRPr="00BC1EAF" w:rsidRDefault="00E64042" w:rsidP="00E64042">
      <w:pPr>
        <w:rPr>
          <w:b/>
          <w:color w:val="7030A0"/>
          <w:sz w:val="22"/>
          <w:szCs w:val="22"/>
        </w:rPr>
      </w:pPr>
      <w:r w:rsidRPr="00BC1EAF">
        <w:rPr>
          <w:b/>
          <w:color w:val="7030A0"/>
          <w:sz w:val="22"/>
          <w:szCs w:val="22"/>
        </w:rPr>
        <w:t>Follow the six principles of a user-friendly style:</w:t>
      </w:r>
    </w:p>
    <w:p w:rsidR="00E64042" w:rsidRPr="00BC1EAF" w:rsidRDefault="00E64042" w:rsidP="00352EDF">
      <w:pPr>
        <w:ind w:left="720" w:hanging="720"/>
        <w:rPr>
          <w:sz w:val="22"/>
          <w:szCs w:val="22"/>
        </w:rPr>
      </w:pPr>
      <w:r w:rsidRPr="00BC1EAF">
        <w:rPr>
          <w:sz w:val="22"/>
          <w:szCs w:val="22"/>
        </w:rPr>
        <w:t>1.</w:t>
      </w:r>
      <w:r w:rsidRPr="00BC1EAF">
        <w:rPr>
          <w:sz w:val="22"/>
          <w:szCs w:val="22"/>
        </w:rPr>
        <w:tab/>
      </w:r>
      <w:r w:rsidR="0083506C" w:rsidRPr="00352EDF">
        <w:rPr>
          <w:b/>
          <w:sz w:val="22"/>
          <w:szCs w:val="22"/>
        </w:rPr>
        <w:t>Prefer the active voice to the passive</w:t>
      </w:r>
      <w:r w:rsidRPr="00352EDF">
        <w:rPr>
          <w:b/>
          <w:sz w:val="22"/>
          <w:szCs w:val="22"/>
        </w:rPr>
        <w:t>.</w:t>
      </w:r>
      <w:r w:rsidR="00352EDF">
        <w:rPr>
          <w:sz w:val="22"/>
          <w:szCs w:val="22"/>
        </w:rPr>
        <w:br/>
        <w:t xml:space="preserve">“The Buyer </w:t>
      </w:r>
      <w:r w:rsidR="00352EDF" w:rsidRPr="00C17A9E">
        <w:rPr>
          <w:color w:val="7030A0"/>
          <w:sz w:val="22"/>
          <w:szCs w:val="22"/>
        </w:rPr>
        <w:t xml:space="preserve">must pay </w:t>
      </w:r>
      <w:r w:rsidR="00352EDF">
        <w:rPr>
          <w:sz w:val="22"/>
          <w:szCs w:val="22"/>
        </w:rPr>
        <w:t xml:space="preserve">the Fee by 14 May” is better than “The Fee </w:t>
      </w:r>
      <w:r w:rsidR="00352EDF" w:rsidRPr="00C17A9E">
        <w:rPr>
          <w:color w:val="7030A0"/>
          <w:sz w:val="22"/>
          <w:szCs w:val="22"/>
        </w:rPr>
        <w:t xml:space="preserve">must be paid </w:t>
      </w:r>
      <w:r w:rsidR="00352EDF">
        <w:rPr>
          <w:sz w:val="22"/>
          <w:szCs w:val="22"/>
        </w:rPr>
        <w:t>by the Buyer by 14 May.”</w:t>
      </w:r>
    </w:p>
    <w:p w:rsidR="00F96EDD" w:rsidRPr="00F96EDD" w:rsidRDefault="00E64042" w:rsidP="00F96EDD">
      <w:pPr>
        <w:ind w:left="720" w:hanging="720"/>
        <w:rPr>
          <w:sz w:val="22"/>
          <w:szCs w:val="22"/>
        </w:rPr>
      </w:pPr>
      <w:r w:rsidRPr="00BC1EAF">
        <w:rPr>
          <w:sz w:val="22"/>
          <w:szCs w:val="22"/>
        </w:rPr>
        <w:t>2.</w:t>
      </w:r>
      <w:r w:rsidRPr="00BC1EAF">
        <w:rPr>
          <w:sz w:val="22"/>
          <w:szCs w:val="22"/>
        </w:rPr>
        <w:tab/>
      </w:r>
      <w:r w:rsidRPr="00352EDF">
        <w:rPr>
          <w:b/>
          <w:sz w:val="22"/>
          <w:szCs w:val="22"/>
        </w:rPr>
        <w:t>Keep sentences</w:t>
      </w:r>
      <w:r w:rsidR="00C17A9E">
        <w:rPr>
          <w:b/>
          <w:sz w:val="22"/>
          <w:szCs w:val="22"/>
        </w:rPr>
        <w:t xml:space="preserve"> and su</w:t>
      </w:r>
      <w:r w:rsidRPr="00352EDF">
        <w:rPr>
          <w:b/>
          <w:sz w:val="22"/>
          <w:szCs w:val="22"/>
        </w:rPr>
        <w:t>b-clauses short</w:t>
      </w:r>
      <w:r w:rsidR="00352EDF">
        <w:rPr>
          <w:sz w:val="22"/>
          <w:szCs w:val="22"/>
        </w:rPr>
        <w:t>.</w:t>
      </w:r>
      <w:r w:rsidR="00352EDF">
        <w:rPr>
          <w:sz w:val="22"/>
          <w:szCs w:val="22"/>
        </w:rPr>
        <w:br/>
        <w:t xml:space="preserve">Aim for sentences of </w:t>
      </w:r>
      <w:r w:rsidR="00F96EDD">
        <w:rPr>
          <w:sz w:val="22"/>
          <w:szCs w:val="22"/>
        </w:rPr>
        <w:t>fewer than</w:t>
      </w:r>
      <w:r w:rsidR="00352EDF">
        <w:rPr>
          <w:sz w:val="22"/>
          <w:szCs w:val="22"/>
        </w:rPr>
        <w:t xml:space="preserve"> 40 words</w:t>
      </w:r>
      <w:r w:rsidR="007E49ED">
        <w:rPr>
          <w:sz w:val="22"/>
          <w:szCs w:val="22"/>
        </w:rPr>
        <w:t>, keeping to one idea per sentence</w:t>
      </w:r>
      <w:r w:rsidR="00352EDF">
        <w:rPr>
          <w:sz w:val="22"/>
          <w:szCs w:val="22"/>
        </w:rPr>
        <w:t xml:space="preserve">. </w:t>
      </w:r>
      <w:r w:rsidR="00F96EDD">
        <w:rPr>
          <w:sz w:val="22"/>
          <w:szCs w:val="22"/>
        </w:rPr>
        <w:t xml:space="preserve">In drafting, </w:t>
      </w:r>
      <w:r w:rsidR="00352EDF">
        <w:rPr>
          <w:sz w:val="22"/>
          <w:szCs w:val="22"/>
        </w:rPr>
        <w:t xml:space="preserve">you can treat each sub-clause as a separate sentence. </w:t>
      </w:r>
      <w:r w:rsidR="00F96EDD">
        <w:rPr>
          <w:sz w:val="22"/>
          <w:szCs w:val="22"/>
        </w:rPr>
        <w:t xml:space="preserve">Look for conjunctions and brackets, and use bullet points or sub-clauses for lists. </w:t>
      </w:r>
    </w:p>
    <w:p w:rsidR="00E64042" w:rsidRPr="00F96EDD" w:rsidRDefault="00E64042" w:rsidP="00F96EDD">
      <w:pPr>
        <w:ind w:left="720" w:hanging="720"/>
        <w:rPr>
          <w:sz w:val="22"/>
          <w:szCs w:val="22"/>
        </w:rPr>
      </w:pPr>
      <w:r w:rsidRPr="00BC1EAF">
        <w:rPr>
          <w:sz w:val="22"/>
          <w:szCs w:val="22"/>
        </w:rPr>
        <w:t>3.</w:t>
      </w:r>
      <w:r w:rsidRPr="00BC1EAF">
        <w:rPr>
          <w:sz w:val="22"/>
          <w:szCs w:val="22"/>
        </w:rPr>
        <w:tab/>
      </w:r>
      <w:r w:rsidRPr="00352EDF">
        <w:rPr>
          <w:b/>
          <w:sz w:val="22"/>
          <w:szCs w:val="22"/>
        </w:rPr>
        <w:t>If two words mean the same, choose the simpler one.</w:t>
      </w:r>
      <w:r w:rsidR="00F96EDD">
        <w:rPr>
          <w:b/>
          <w:sz w:val="22"/>
          <w:szCs w:val="22"/>
        </w:rPr>
        <w:br/>
      </w:r>
      <w:r w:rsidR="00F96EDD">
        <w:rPr>
          <w:sz w:val="22"/>
          <w:szCs w:val="22"/>
        </w:rPr>
        <w:t>“</w:t>
      </w:r>
      <w:r w:rsidR="00C17A9E">
        <w:rPr>
          <w:sz w:val="22"/>
          <w:szCs w:val="22"/>
        </w:rPr>
        <w:t>Commence”</w:t>
      </w:r>
      <w:r w:rsidR="00F96EDD">
        <w:rPr>
          <w:sz w:val="22"/>
          <w:szCs w:val="22"/>
        </w:rPr>
        <w:t xml:space="preserve"> could become “</w:t>
      </w:r>
      <w:r w:rsidR="00C17A9E">
        <w:rPr>
          <w:sz w:val="22"/>
          <w:szCs w:val="22"/>
        </w:rPr>
        <w:t>start</w:t>
      </w:r>
      <w:r w:rsidR="00F96EDD">
        <w:rPr>
          <w:sz w:val="22"/>
          <w:szCs w:val="22"/>
        </w:rPr>
        <w:t xml:space="preserve">”, for example. Don’t do this </w:t>
      </w:r>
      <w:r w:rsidR="00C17A9E">
        <w:rPr>
          <w:sz w:val="22"/>
          <w:szCs w:val="22"/>
        </w:rPr>
        <w:t xml:space="preserve">for any words with </w:t>
      </w:r>
      <w:r w:rsidR="00F96EDD">
        <w:rPr>
          <w:sz w:val="22"/>
          <w:szCs w:val="22"/>
        </w:rPr>
        <w:t xml:space="preserve">a specific legal meaning. </w:t>
      </w:r>
      <w:r w:rsidR="00F96EDD">
        <w:rPr>
          <w:sz w:val="22"/>
          <w:szCs w:val="22"/>
        </w:rPr>
        <w:t xml:space="preserve">  </w:t>
      </w:r>
    </w:p>
    <w:p w:rsidR="00E64042" w:rsidRPr="00BC1EAF" w:rsidRDefault="00E64042" w:rsidP="00352EDF">
      <w:pPr>
        <w:ind w:left="720" w:hanging="720"/>
        <w:rPr>
          <w:sz w:val="22"/>
          <w:szCs w:val="22"/>
        </w:rPr>
      </w:pPr>
      <w:r w:rsidRPr="00BC1EAF">
        <w:rPr>
          <w:sz w:val="22"/>
          <w:szCs w:val="22"/>
        </w:rPr>
        <w:t>4.</w:t>
      </w:r>
      <w:r w:rsidRPr="00BC1EAF">
        <w:rPr>
          <w:sz w:val="22"/>
          <w:szCs w:val="22"/>
        </w:rPr>
        <w:tab/>
      </w:r>
      <w:r w:rsidR="00352EDF" w:rsidRPr="00352EDF">
        <w:rPr>
          <w:b/>
          <w:sz w:val="22"/>
          <w:szCs w:val="22"/>
        </w:rPr>
        <w:t>Keep it concise.</w:t>
      </w:r>
      <w:r w:rsidR="00352EDF">
        <w:rPr>
          <w:sz w:val="22"/>
          <w:szCs w:val="22"/>
        </w:rPr>
        <w:br/>
      </w:r>
      <w:r w:rsidRPr="00BC1EAF">
        <w:rPr>
          <w:sz w:val="22"/>
          <w:szCs w:val="22"/>
        </w:rPr>
        <w:t>Avoid clusters of words if there’s a one-word equivalent</w:t>
      </w:r>
      <w:r w:rsidR="00C17A9E">
        <w:rPr>
          <w:sz w:val="22"/>
          <w:szCs w:val="22"/>
        </w:rPr>
        <w:t xml:space="preserve"> (for example</w:t>
      </w:r>
      <w:r w:rsidR="007E49ED">
        <w:rPr>
          <w:sz w:val="22"/>
          <w:szCs w:val="22"/>
        </w:rPr>
        <w:t xml:space="preserve"> “if” is better than </w:t>
      </w:r>
      <w:r w:rsidR="00C17A9E">
        <w:rPr>
          <w:sz w:val="22"/>
          <w:szCs w:val="22"/>
        </w:rPr>
        <w:t>“in the event that”)</w:t>
      </w:r>
      <w:r w:rsidR="00BC1EAF" w:rsidRPr="00BC1EAF">
        <w:rPr>
          <w:sz w:val="22"/>
          <w:szCs w:val="22"/>
        </w:rPr>
        <w:t xml:space="preserve">, and </w:t>
      </w:r>
      <w:r w:rsidR="00E55482">
        <w:rPr>
          <w:sz w:val="22"/>
          <w:szCs w:val="22"/>
        </w:rPr>
        <w:t>remove</w:t>
      </w:r>
      <w:r w:rsidR="00BC1EAF" w:rsidRPr="00BC1EAF">
        <w:rPr>
          <w:sz w:val="22"/>
          <w:szCs w:val="22"/>
        </w:rPr>
        <w:t xml:space="preserve"> any </w:t>
      </w:r>
      <w:r w:rsidR="00C17A9E">
        <w:rPr>
          <w:sz w:val="22"/>
          <w:szCs w:val="22"/>
        </w:rPr>
        <w:t>“</w:t>
      </w:r>
      <w:r w:rsidR="00BC1EAF" w:rsidRPr="00BC1EAF">
        <w:rPr>
          <w:sz w:val="22"/>
          <w:szCs w:val="22"/>
        </w:rPr>
        <w:t>padding</w:t>
      </w:r>
      <w:r w:rsidR="00C17A9E">
        <w:rPr>
          <w:sz w:val="22"/>
          <w:szCs w:val="22"/>
        </w:rPr>
        <w:t>” (words that don’t add anything)</w:t>
      </w:r>
      <w:r w:rsidRPr="00BC1EAF">
        <w:rPr>
          <w:sz w:val="22"/>
          <w:szCs w:val="22"/>
        </w:rPr>
        <w:t>.</w:t>
      </w:r>
    </w:p>
    <w:p w:rsidR="00E64042" w:rsidRPr="00BC1EAF" w:rsidRDefault="00E64042" w:rsidP="00E64042">
      <w:pPr>
        <w:ind w:left="720" w:hanging="720"/>
        <w:rPr>
          <w:sz w:val="22"/>
          <w:szCs w:val="22"/>
        </w:rPr>
      </w:pPr>
      <w:r w:rsidRPr="00BC1EAF">
        <w:rPr>
          <w:sz w:val="22"/>
          <w:szCs w:val="22"/>
        </w:rPr>
        <w:t>5.</w:t>
      </w:r>
      <w:r w:rsidRPr="00BC1EAF">
        <w:rPr>
          <w:sz w:val="22"/>
          <w:szCs w:val="22"/>
        </w:rPr>
        <w:tab/>
      </w:r>
      <w:r w:rsidR="007E49ED" w:rsidRPr="007E49ED">
        <w:rPr>
          <w:b/>
          <w:sz w:val="22"/>
          <w:szCs w:val="22"/>
        </w:rPr>
        <w:t>Avoid</w:t>
      </w:r>
      <w:r w:rsidR="007E49ED">
        <w:rPr>
          <w:b/>
          <w:sz w:val="22"/>
          <w:szCs w:val="22"/>
        </w:rPr>
        <w:t>,</w:t>
      </w:r>
      <w:r w:rsidR="007E49ED" w:rsidRPr="007E49ED">
        <w:rPr>
          <w:b/>
          <w:sz w:val="22"/>
          <w:szCs w:val="22"/>
        </w:rPr>
        <w:t xml:space="preserve"> or explain</w:t>
      </w:r>
      <w:r w:rsidR="007E49ED">
        <w:rPr>
          <w:b/>
          <w:sz w:val="22"/>
          <w:szCs w:val="22"/>
        </w:rPr>
        <w:t>,</w:t>
      </w:r>
      <w:r w:rsidRPr="007E49ED">
        <w:rPr>
          <w:b/>
          <w:sz w:val="22"/>
          <w:szCs w:val="22"/>
        </w:rPr>
        <w:t xml:space="preserve"> any legal</w:t>
      </w:r>
      <w:r w:rsidRPr="00352EDF">
        <w:rPr>
          <w:b/>
          <w:sz w:val="22"/>
          <w:szCs w:val="22"/>
        </w:rPr>
        <w:t xml:space="preserve"> or other jargon</w:t>
      </w:r>
      <w:r w:rsidR="00352EDF">
        <w:rPr>
          <w:b/>
          <w:sz w:val="22"/>
          <w:szCs w:val="22"/>
        </w:rPr>
        <w:t>.</w:t>
      </w:r>
      <w:r w:rsidRPr="00BC1EAF">
        <w:rPr>
          <w:sz w:val="22"/>
          <w:szCs w:val="22"/>
        </w:rPr>
        <w:t xml:space="preserve"> </w:t>
      </w:r>
      <w:r w:rsidR="00352EDF">
        <w:rPr>
          <w:sz w:val="22"/>
          <w:szCs w:val="22"/>
        </w:rPr>
        <w:br/>
      </w:r>
      <w:r w:rsidR="007E49ED">
        <w:rPr>
          <w:sz w:val="22"/>
          <w:szCs w:val="22"/>
        </w:rPr>
        <w:t xml:space="preserve">If a word has legal meaning, and there isn’t a simpler alternative, you should keep it. </w:t>
      </w:r>
      <w:r w:rsidR="00C17A9E">
        <w:rPr>
          <w:sz w:val="22"/>
          <w:szCs w:val="22"/>
        </w:rPr>
        <w:t xml:space="preserve">Explain any acronyms, and </w:t>
      </w:r>
      <w:r w:rsidR="007E49ED">
        <w:rPr>
          <w:sz w:val="22"/>
          <w:szCs w:val="22"/>
        </w:rPr>
        <w:t xml:space="preserve">try not to </w:t>
      </w:r>
      <w:r w:rsidR="00352EDF">
        <w:rPr>
          <w:sz w:val="22"/>
          <w:szCs w:val="22"/>
        </w:rPr>
        <w:t xml:space="preserve">make up new </w:t>
      </w:r>
      <w:r w:rsidR="00C17A9E">
        <w:rPr>
          <w:sz w:val="22"/>
          <w:szCs w:val="22"/>
        </w:rPr>
        <w:t>ones.</w:t>
      </w:r>
      <w:r w:rsidR="00352EDF">
        <w:rPr>
          <w:sz w:val="22"/>
          <w:szCs w:val="22"/>
        </w:rPr>
        <w:t xml:space="preserve"> Avoid Latin</w:t>
      </w:r>
      <w:r w:rsidR="007E49ED">
        <w:rPr>
          <w:sz w:val="22"/>
          <w:szCs w:val="22"/>
        </w:rPr>
        <w:t xml:space="preserve"> </w:t>
      </w:r>
      <w:r w:rsidR="00352EDF">
        <w:rPr>
          <w:sz w:val="22"/>
          <w:szCs w:val="22"/>
        </w:rPr>
        <w:t xml:space="preserve">if </w:t>
      </w:r>
      <w:r w:rsidR="007E49ED">
        <w:rPr>
          <w:sz w:val="22"/>
          <w:szCs w:val="22"/>
        </w:rPr>
        <w:t>there is an acceptable English equivalent. C</w:t>
      </w:r>
      <w:r w:rsidRPr="00BC1EAF">
        <w:rPr>
          <w:sz w:val="22"/>
          <w:szCs w:val="22"/>
        </w:rPr>
        <w:t>onsi</w:t>
      </w:r>
      <w:r w:rsidR="00C17A9E">
        <w:rPr>
          <w:sz w:val="22"/>
          <w:szCs w:val="22"/>
        </w:rPr>
        <w:t xml:space="preserve">der </w:t>
      </w:r>
      <w:r w:rsidR="007E49ED">
        <w:rPr>
          <w:sz w:val="22"/>
          <w:szCs w:val="22"/>
        </w:rPr>
        <w:t xml:space="preserve">these </w:t>
      </w:r>
      <w:r w:rsidR="00C17A9E">
        <w:rPr>
          <w:sz w:val="22"/>
          <w:szCs w:val="22"/>
        </w:rPr>
        <w:t>alternatives to “shall”: “will”, “may” and “must”.</w:t>
      </w:r>
      <w:r w:rsidR="007E49ED">
        <w:rPr>
          <w:sz w:val="22"/>
          <w:szCs w:val="22"/>
        </w:rPr>
        <w:t xml:space="preserve"> </w:t>
      </w:r>
    </w:p>
    <w:p w:rsidR="00E64042" w:rsidRPr="00C17A9E" w:rsidRDefault="00E64042" w:rsidP="00C17A9E">
      <w:pPr>
        <w:ind w:left="720" w:hanging="720"/>
        <w:rPr>
          <w:sz w:val="22"/>
          <w:szCs w:val="22"/>
        </w:rPr>
      </w:pPr>
      <w:r w:rsidRPr="00BC1EAF">
        <w:rPr>
          <w:sz w:val="22"/>
          <w:szCs w:val="22"/>
        </w:rPr>
        <w:t>6.</w:t>
      </w:r>
      <w:r w:rsidRPr="00BC1EAF">
        <w:rPr>
          <w:sz w:val="22"/>
          <w:szCs w:val="22"/>
        </w:rPr>
        <w:tab/>
      </w:r>
      <w:r w:rsidRPr="00352EDF">
        <w:rPr>
          <w:b/>
          <w:sz w:val="22"/>
          <w:szCs w:val="22"/>
        </w:rPr>
        <w:t>Prefer verbs to nouns.</w:t>
      </w:r>
      <w:r w:rsidR="00C17A9E">
        <w:rPr>
          <w:b/>
          <w:sz w:val="22"/>
          <w:szCs w:val="22"/>
        </w:rPr>
        <w:br/>
      </w:r>
      <w:r w:rsidR="00C17A9E" w:rsidRPr="00C17A9E">
        <w:rPr>
          <w:sz w:val="22"/>
          <w:szCs w:val="22"/>
        </w:rPr>
        <w:t xml:space="preserve">“My </w:t>
      </w:r>
      <w:r w:rsidR="00C17A9E" w:rsidRPr="00C17A9E">
        <w:rPr>
          <w:color w:val="7030A0"/>
          <w:sz w:val="22"/>
          <w:szCs w:val="22"/>
        </w:rPr>
        <w:t>suggestion</w:t>
      </w:r>
      <w:r w:rsidR="00C17A9E" w:rsidRPr="00C17A9E">
        <w:rPr>
          <w:sz w:val="22"/>
          <w:szCs w:val="22"/>
        </w:rPr>
        <w:t xml:space="preserve"> would be that we conduct an </w:t>
      </w:r>
      <w:r w:rsidR="00C17A9E" w:rsidRPr="00C17A9E">
        <w:rPr>
          <w:color w:val="7030A0"/>
          <w:sz w:val="22"/>
          <w:szCs w:val="22"/>
        </w:rPr>
        <w:t>analysis</w:t>
      </w:r>
      <w:r w:rsidR="00C17A9E" w:rsidRPr="00C17A9E">
        <w:rPr>
          <w:sz w:val="22"/>
          <w:szCs w:val="22"/>
        </w:rPr>
        <w:t xml:space="preserve"> of the data.” (12 words)</w:t>
      </w:r>
      <w:r w:rsidR="00C17A9E" w:rsidRPr="00C17A9E">
        <w:rPr>
          <w:sz w:val="22"/>
          <w:szCs w:val="22"/>
        </w:rPr>
        <w:br/>
        <w:t xml:space="preserve">“I </w:t>
      </w:r>
      <w:r w:rsidR="00C17A9E" w:rsidRPr="00C17A9E">
        <w:rPr>
          <w:color w:val="7030A0"/>
          <w:sz w:val="22"/>
          <w:szCs w:val="22"/>
        </w:rPr>
        <w:t>suggest</w:t>
      </w:r>
      <w:r w:rsidR="00C17A9E" w:rsidRPr="00C17A9E">
        <w:rPr>
          <w:sz w:val="22"/>
          <w:szCs w:val="22"/>
        </w:rPr>
        <w:t xml:space="preserve"> we </w:t>
      </w:r>
      <w:r w:rsidR="00C17A9E" w:rsidRPr="00C17A9E">
        <w:rPr>
          <w:color w:val="7030A0"/>
          <w:sz w:val="22"/>
          <w:szCs w:val="22"/>
        </w:rPr>
        <w:t>analyse</w:t>
      </w:r>
      <w:r w:rsidR="00C17A9E" w:rsidRPr="00C17A9E">
        <w:rPr>
          <w:sz w:val="22"/>
          <w:szCs w:val="22"/>
        </w:rPr>
        <w:t xml:space="preserve"> the data.” (6 words)</w:t>
      </w:r>
      <w:r w:rsidR="00BC1EAF" w:rsidRPr="00C17A9E">
        <w:rPr>
          <w:sz w:val="22"/>
          <w:szCs w:val="22"/>
        </w:rPr>
        <w:br/>
      </w:r>
    </w:p>
    <w:p w:rsidR="00E64042" w:rsidRPr="00BC1EAF" w:rsidRDefault="00E64042" w:rsidP="00E64042">
      <w:pPr>
        <w:rPr>
          <w:b/>
          <w:color w:val="7030A0"/>
          <w:sz w:val="22"/>
          <w:szCs w:val="22"/>
        </w:rPr>
      </w:pPr>
      <w:r w:rsidRPr="00BC1EAF">
        <w:rPr>
          <w:b/>
          <w:color w:val="7030A0"/>
          <w:sz w:val="22"/>
          <w:szCs w:val="22"/>
        </w:rPr>
        <w:t>Avoid danger areas by drafting flexibly:</w:t>
      </w:r>
    </w:p>
    <w:p w:rsidR="00E64042" w:rsidRPr="00BC1EAF" w:rsidRDefault="00E64042" w:rsidP="00352EDF">
      <w:pPr>
        <w:ind w:left="720" w:hanging="720"/>
        <w:rPr>
          <w:sz w:val="22"/>
          <w:szCs w:val="22"/>
        </w:rPr>
      </w:pPr>
      <w:r w:rsidRPr="00BC1EAF">
        <w:rPr>
          <w:sz w:val="22"/>
          <w:szCs w:val="22"/>
        </w:rPr>
        <w:t>1.</w:t>
      </w:r>
      <w:r w:rsidRPr="00BC1EAF">
        <w:rPr>
          <w:sz w:val="22"/>
          <w:szCs w:val="22"/>
        </w:rPr>
        <w:tab/>
      </w:r>
      <w:r w:rsidRPr="00352EDF">
        <w:rPr>
          <w:b/>
          <w:sz w:val="22"/>
          <w:szCs w:val="22"/>
        </w:rPr>
        <w:t>D</w:t>
      </w:r>
      <w:r w:rsidR="00352EDF" w:rsidRPr="00352EDF">
        <w:rPr>
          <w:b/>
          <w:sz w:val="22"/>
          <w:szCs w:val="22"/>
        </w:rPr>
        <w:t>raft in the positive if you can.</w:t>
      </w:r>
      <w:r w:rsidR="00352EDF" w:rsidRPr="00352EDF">
        <w:rPr>
          <w:b/>
          <w:sz w:val="22"/>
          <w:szCs w:val="22"/>
        </w:rPr>
        <w:br/>
      </w:r>
      <w:r w:rsidR="00352EDF">
        <w:rPr>
          <w:sz w:val="22"/>
          <w:szCs w:val="22"/>
        </w:rPr>
        <w:t>It is easier to understand. For example, “T</w:t>
      </w:r>
      <w:r w:rsidR="00352EDF" w:rsidRPr="00352EDF">
        <w:rPr>
          <w:sz w:val="22"/>
          <w:szCs w:val="22"/>
        </w:rPr>
        <w:t>he regulation applies only if</w:t>
      </w:r>
      <w:r w:rsidR="00352EDF">
        <w:rPr>
          <w:sz w:val="22"/>
          <w:szCs w:val="22"/>
        </w:rPr>
        <w:t>…”</w:t>
      </w:r>
      <w:r w:rsidR="00352EDF" w:rsidRPr="00352EDF">
        <w:rPr>
          <w:sz w:val="22"/>
          <w:szCs w:val="22"/>
        </w:rPr>
        <w:t xml:space="preserve"> </w:t>
      </w:r>
      <w:r w:rsidR="00352EDF">
        <w:rPr>
          <w:sz w:val="22"/>
          <w:szCs w:val="22"/>
        </w:rPr>
        <w:t>is better than</w:t>
      </w:r>
      <w:r w:rsidR="00352EDF" w:rsidRPr="00352EDF">
        <w:rPr>
          <w:sz w:val="22"/>
          <w:szCs w:val="22"/>
        </w:rPr>
        <w:t xml:space="preserve"> </w:t>
      </w:r>
      <w:r w:rsidR="00352EDF">
        <w:rPr>
          <w:sz w:val="22"/>
          <w:szCs w:val="22"/>
        </w:rPr>
        <w:t>“The regulation does not apply unless…”.</w:t>
      </w:r>
    </w:p>
    <w:p w:rsidR="00E64042" w:rsidRPr="00BC1EAF" w:rsidRDefault="00BC1EAF" w:rsidP="00BC1EAF">
      <w:pPr>
        <w:ind w:left="720" w:hanging="720"/>
        <w:rPr>
          <w:sz w:val="22"/>
          <w:szCs w:val="22"/>
        </w:rPr>
      </w:pPr>
      <w:r w:rsidRPr="00BC1EAF">
        <w:rPr>
          <w:sz w:val="22"/>
          <w:szCs w:val="22"/>
        </w:rPr>
        <w:t>2.</w:t>
      </w:r>
      <w:r w:rsidRPr="00BC1EAF">
        <w:rPr>
          <w:sz w:val="22"/>
          <w:szCs w:val="22"/>
        </w:rPr>
        <w:tab/>
      </w:r>
      <w:r w:rsidR="00F96EDD">
        <w:rPr>
          <w:b/>
          <w:sz w:val="22"/>
          <w:szCs w:val="22"/>
        </w:rPr>
        <w:t>Try to avoid provisos.</w:t>
      </w:r>
      <w:r w:rsidR="00352EDF">
        <w:rPr>
          <w:sz w:val="22"/>
          <w:szCs w:val="22"/>
        </w:rPr>
        <w:br/>
      </w:r>
      <w:r w:rsidR="00F96EDD">
        <w:rPr>
          <w:sz w:val="22"/>
          <w:szCs w:val="22"/>
        </w:rPr>
        <w:t xml:space="preserve">The words “…provided that…” can </w:t>
      </w:r>
      <w:r w:rsidR="00352EDF">
        <w:rPr>
          <w:sz w:val="22"/>
          <w:szCs w:val="22"/>
        </w:rPr>
        <w:t xml:space="preserve">make sentences </w:t>
      </w:r>
      <w:r w:rsidR="007E49ED">
        <w:rPr>
          <w:sz w:val="22"/>
          <w:szCs w:val="22"/>
        </w:rPr>
        <w:t xml:space="preserve">too </w:t>
      </w:r>
      <w:r w:rsidR="00352EDF">
        <w:rPr>
          <w:sz w:val="22"/>
          <w:szCs w:val="22"/>
        </w:rPr>
        <w:t>long. Try to s</w:t>
      </w:r>
      <w:r w:rsidRPr="00BC1EAF">
        <w:rPr>
          <w:sz w:val="22"/>
          <w:szCs w:val="22"/>
        </w:rPr>
        <w:t xml:space="preserve">tate the proposition in Clause 1 (starting “Subject to Clause 2”) and </w:t>
      </w:r>
      <w:r w:rsidR="00352EDF">
        <w:rPr>
          <w:sz w:val="22"/>
          <w:szCs w:val="22"/>
        </w:rPr>
        <w:t xml:space="preserve">then </w:t>
      </w:r>
      <w:r w:rsidRPr="00BC1EAF">
        <w:rPr>
          <w:sz w:val="22"/>
          <w:szCs w:val="22"/>
        </w:rPr>
        <w:t xml:space="preserve">carve out the exception in Clause 2. </w:t>
      </w:r>
    </w:p>
    <w:p w:rsidR="00E64042" w:rsidRPr="00BC1EAF" w:rsidRDefault="00E64042" w:rsidP="00F96EDD">
      <w:pPr>
        <w:ind w:left="720" w:hanging="720"/>
        <w:rPr>
          <w:sz w:val="22"/>
          <w:szCs w:val="22"/>
        </w:rPr>
      </w:pPr>
      <w:r w:rsidRPr="00BC1EAF">
        <w:rPr>
          <w:sz w:val="22"/>
          <w:szCs w:val="22"/>
        </w:rPr>
        <w:t>3.</w:t>
      </w:r>
      <w:r w:rsidRPr="00BC1EAF">
        <w:rPr>
          <w:sz w:val="22"/>
          <w:szCs w:val="22"/>
        </w:rPr>
        <w:tab/>
      </w:r>
      <w:r w:rsidRPr="00352EDF">
        <w:rPr>
          <w:b/>
          <w:sz w:val="22"/>
          <w:szCs w:val="22"/>
        </w:rPr>
        <w:t>Keep your verbs together.</w:t>
      </w:r>
      <w:r w:rsidR="0083506C" w:rsidRPr="00BC1EAF">
        <w:rPr>
          <w:sz w:val="22"/>
          <w:szCs w:val="22"/>
        </w:rPr>
        <w:t xml:space="preserve"> </w:t>
      </w:r>
      <w:r w:rsidR="00F96EDD">
        <w:rPr>
          <w:sz w:val="22"/>
          <w:szCs w:val="22"/>
        </w:rPr>
        <w:br/>
      </w:r>
      <w:r w:rsidR="0083506C" w:rsidRPr="00BC1EAF">
        <w:rPr>
          <w:sz w:val="22"/>
          <w:szCs w:val="22"/>
        </w:rPr>
        <w:t xml:space="preserve">When </w:t>
      </w:r>
      <w:r w:rsidR="00F96EDD">
        <w:rPr>
          <w:sz w:val="22"/>
          <w:szCs w:val="22"/>
        </w:rPr>
        <w:t xml:space="preserve">the doer and what they are doing </w:t>
      </w:r>
      <w:r w:rsidR="007E49ED">
        <w:rPr>
          <w:sz w:val="22"/>
          <w:szCs w:val="22"/>
        </w:rPr>
        <w:t xml:space="preserve">become </w:t>
      </w:r>
      <w:r w:rsidR="00F96EDD">
        <w:rPr>
          <w:sz w:val="22"/>
          <w:szCs w:val="22"/>
        </w:rPr>
        <w:t>separated in a clause, ambig</w:t>
      </w:r>
      <w:r w:rsidR="0083506C" w:rsidRPr="00BC1EAF">
        <w:rPr>
          <w:sz w:val="22"/>
          <w:szCs w:val="22"/>
        </w:rPr>
        <w:t xml:space="preserve">uity can creep in. </w:t>
      </w:r>
      <w:r w:rsidR="00F96EDD">
        <w:rPr>
          <w:sz w:val="22"/>
          <w:szCs w:val="22"/>
        </w:rPr>
        <w:t xml:space="preserve">If possible, reword the clause to reunite the subject and the verb. </w:t>
      </w:r>
    </w:p>
    <w:p w:rsidR="00E64042" w:rsidRPr="00BC1EAF" w:rsidRDefault="00E64042" w:rsidP="00E64042">
      <w:pPr>
        <w:ind w:left="720" w:hanging="720"/>
        <w:rPr>
          <w:sz w:val="22"/>
          <w:szCs w:val="22"/>
        </w:rPr>
      </w:pPr>
      <w:r w:rsidRPr="00BC1EAF">
        <w:rPr>
          <w:sz w:val="22"/>
          <w:szCs w:val="22"/>
        </w:rPr>
        <w:lastRenderedPageBreak/>
        <w:t>4.</w:t>
      </w:r>
      <w:r w:rsidRPr="00BC1EAF">
        <w:rPr>
          <w:sz w:val="22"/>
          <w:szCs w:val="22"/>
        </w:rPr>
        <w:tab/>
      </w:r>
      <w:r w:rsidRPr="00352EDF">
        <w:rPr>
          <w:b/>
          <w:sz w:val="22"/>
          <w:szCs w:val="22"/>
        </w:rPr>
        <w:t xml:space="preserve">Make your </w:t>
      </w:r>
      <w:r w:rsidR="0083506C" w:rsidRPr="00352EDF">
        <w:rPr>
          <w:b/>
          <w:sz w:val="22"/>
          <w:szCs w:val="22"/>
        </w:rPr>
        <w:t>“</w:t>
      </w:r>
      <w:r w:rsidRPr="00352EDF">
        <w:rPr>
          <w:b/>
          <w:sz w:val="22"/>
          <w:szCs w:val="22"/>
        </w:rPr>
        <w:t>bottom</w:t>
      </w:r>
      <w:r w:rsidR="0083506C" w:rsidRPr="00352EDF">
        <w:rPr>
          <w:b/>
          <w:sz w:val="22"/>
          <w:szCs w:val="22"/>
        </w:rPr>
        <w:t>”</w:t>
      </w:r>
      <w:r w:rsidRPr="00352EDF">
        <w:rPr>
          <w:b/>
          <w:sz w:val="22"/>
          <w:szCs w:val="22"/>
        </w:rPr>
        <w:t xml:space="preserve"> match your </w:t>
      </w:r>
      <w:r w:rsidR="0083506C" w:rsidRPr="00352EDF">
        <w:rPr>
          <w:b/>
          <w:sz w:val="22"/>
          <w:szCs w:val="22"/>
        </w:rPr>
        <w:t>“</w:t>
      </w:r>
      <w:r w:rsidRPr="00352EDF">
        <w:rPr>
          <w:b/>
          <w:sz w:val="22"/>
          <w:szCs w:val="22"/>
        </w:rPr>
        <w:t>top</w:t>
      </w:r>
      <w:r w:rsidR="0083506C" w:rsidRPr="00352EDF">
        <w:rPr>
          <w:b/>
          <w:sz w:val="22"/>
          <w:szCs w:val="22"/>
        </w:rPr>
        <w:t>”</w:t>
      </w:r>
      <w:r w:rsidR="00352EDF">
        <w:rPr>
          <w:b/>
          <w:sz w:val="22"/>
          <w:szCs w:val="22"/>
        </w:rPr>
        <w:t>.</w:t>
      </w:r>
      <w:r w:rsidR="00352EDF">
        <w:rPr>
          <w:b/>
          <w:sz w:val="22"/>
          <w:szCs w:val="22"/>
        </w:rPr>
        <w:br/>
      </w:r>
      <w:r w:rsidR="00352EDF">
        <w:rPr>
          <w:sz w:val="22"/>
          <w:szCs w:val="22"/>
        </w:rPr>
        <w:t>T</w:t>
      </w:r>
      <w:r w:rsidRPr="00BC1EAF">
        <w:rPr>
          <w:sz w:val="22"/>
          <w:szCs w:val="22"/>
        </w:rPr>
        <w:t xml:space="preserve">he announcing words </w:t>
      </w:r>
      <w:r w:rsidR="0083506C" w:rsidRPr="00BC1EAF">
        <w:rPr>
          <w:sz w:val="22"/>
          <w:szCs w:val="22"/>
        </w:rPr>
        <w:t>at the start of a clause</w:t>
      </w:r>
      <w:r w:rsidR="00352EDF">
        <w:rPr>
          <w:sz w:val="22"/>
          <w:szCs w:val="22"/>
        </w:rPr>
        <w:t xml:space="preserve"> (before the colon)</w:t>
      </w:r>
      <w:r w:rsidR="0083506C" w:rsidRPr="00BC1EAF">
        <w:rPr>
          <w:sz w:val="22"/>
          <w:szCs w:val="22"/>
        </w:rPr>
        <w:t xml:space="preserve"> should read correctly with each </w:t>
      </w:r>
      <w:r w:rsidRPr="00BC1EAF">
        <w:rPr>
          <w:sz w:val="22"/>
          <w:szCs w:val="22"/>
        </w:rPr>
        <w:t>sub-clause</w:t>
      </w:r>
      <w:r w:rsidR="00352EDF">
        <w:rPr>
          <w:sz w:val="22"/>
          <w:szCs w:val="22"/>
        </w:rPr>
        <w:t xml:space="preserve"> that follows</w:t>
      </w:r>
      <w:r w:rsidRPr="00BC1EAF">
        <w:rPr>
          <w:sz w:val="22"/>
          <w:szCs w:val="22"/>
        </w:rPr>
        <w:t>.</w:t>
      </w:r>
    </w:p>
    <w:p w:rsidR="00E64042" w:rsidRPr="00BC1EAF" w:rsidRDefault="00E64042" w:rsidP="00BC1EAF">
      <w:pPr>
        <w:ind w:left="720" w:hanging="720"/>
        <w:rPr>
          <w:sz w:val="22"/>
          <w:szCs w:val="22"/>
        </w:rPr>
      </w:pPr>
      <w:r w:rsidRPr="00BC1EAF">
        <w:rPr>
          <w:sz w:val="22"/>
          <w:szCs w:val="22"/>
        </w:rPr>
        <w:t>5.</w:t>
      </w:r>
      <w:r w:rsidRPr="00BC1EAF">
        <w:rPr>
          <w:sz w:val="22"/>
          <w:szCs w:val="22"/>
        </w:rPr>
        <w:tab/>
      </w:r>
      <w:r w:rsidRPr="00F96EDD">
        <w:rPr>
          <w:b/>
          <w:sz w:val="22"/>
          <w:szCs w:val="22"/>
        </w:rPr>
        <w:t>Be flexible with qualifying phrases.</w:t>
      </w:r>
      <w:r w:rsidR="00BC1EAF" w:rsidRPr="00BC1EAF">
        <w:rPr>
          <w:sz w:val="22"/>
          <w:szCs w:val="22"/>
        </w:rPr>
        <w:t xml:space="preserve"> </w:t>
      </w:r>
      <w:r w:rsidR="00F96EDD">
        <w:rPr>
          <w:sz w:val="22"/>
          <w:szCs w:val="22"/>
        </w:rPr>
        <w:br/>
      </w:r>
      <w:r w:rsidR="00BC1EAF" w:rsidRPr="00BC1EAF">
        <w:rPr>
          <w:sz w:val="22"/>
          <w:szCs w:val="22"/>
        </w:rPr>
        <w:t>Use commas/brackets</w:t>
      </w:r>
      <w:r w:rsidR="006F2BA4">
        <w:rPr>
          <w:sz w:val="22"/>
          <w:szCs w:val="22"/>
        </w:rPr>
        <w:t>, tabulate</w:t>
      </w:r>
      <w:r w:rsidR="00BC1EAF" w:rsidRPr="00BC1EAF">
        <w:rPr>
          <w:sz w:val="22"/>
          <w:szCs w:val="22"/>
        </w:rPr>
        <w:t xml:space="preserve"> or rephrase them to </w:t>
      </w:r>
      <w:r w:rsidR="00E55482">
        <w:rPr>
          <w:sz w:val="22"/>
          <w:szCs w:val="22"/>
        </w:rPr>
        <w:t>remove</w:t>
      </w:r>
      <w:r w:rsidR="00BC1EAF" w:rsidRPr="00BC1EAF">
        <w:rPr>
          <w:sz w:val="22"/>
          <w:szCs w:val="22"/>
        </w:rPr>
        <w:t xml:space="preserve"> ambiguity. </w:t>
      </w:r>
    </w:p>
    <w:p w:rsidR="00E64042" w:rsidRPr="00BC1EAF" w:rsidRDefault="00E64042" w:rsidP="00F96EDD">
      <w:pPr>
        <w:ind w:left="720" w:hanging="720"/>
        <w:rPr>
          <w:sz w:val="22"/>
          <w:szCs w:val="22"/>
        </w:rPr>
      </w:pPr>
      <w:r w:rsidRPr="00BC1EAF">
        <w:rPr>
          <w:sz w:val="22"/>
          <w:szCs w:val="22"/>
        </w:rPr>
        <w:t>6.</w:t>
      </w:r>
      <w:r w:rsidRPr="00BC1EAF">
        <w:rPr>
          <w:sz w:val="22"/>
          <w:szCs w:val="22"/>
        </w:rPr>
        <w:tab/>
      </w:r>
      <w:r w:rsidR="00F96EDD" w:rsidRPr="00F96EDD">
        <w:rPr>
          <w:b/>
          <w:sz w:val="22"/>
          <w:szCs w:val="22"/>
        </w:rPr>
        <w:t xml:space="preserve">Use </w:t>
      </w:r>
      <w:r w:rsidRPr="00F96EDD">
        <w:rPr>
          <w:b/>
          <w:sz w:val="22"/>
          <w:szCs w:val="22"/>
        </w:rPr>
        <w:t xml:space="preserve">“and” and “or” </w:t>
      </w:r>
      <w:r w:rsidR="00F96EDD">
        <w:rPr>
          <w:b/>
          <w:sz w:val="22"/>
          <w:szCs w:val="22"/>
        </w:rPr>
        <w:t xml:space="preserve">carefully. </w:t>
      </w:r>
      <w:r w:rsidR="00F96EDD">
        <w:rPr>
          <w:b/>
          <w:sz w:val="22"/>
          <w:szCs w:val="22"/>
        </w:rPr>
        <w:br/>
      </w:r>
      <w:r w:rsidR="00F96EDD">
        <w:rPr>
          <w:sz w:val="22"/>
          <w:szCs w:val="22"/>
        </w:rPr>
        <w:t xml:space="preserve">And </w:t>
      </w:r>
      <w:r w:rsidR="0083506C" w:rsidRPr="00BC1EAF">
        <w:rPr>
          <w:sz w:val="22"/>
          <w:szCs w:val="22"/>
        </w:rPr>
        <w:t xml:space="preserve">ideally avoid </w:t>
      </w:r>
      <w:r w:rsidRPr="00BC1EAF">
        <w:rPr>
          <w:sz w:val="22"/>
          <w:szCs w:val="22"/>
        </w:rPr>
        <w:t xml:space="preserve">“and/or”. </w:t>
      </w:r>
    </w:p>
    <w:p w:rsidR="00E64042" w:rsidRPr="00BC1EAF" w:rsidRDefault="00E64042" w:rsidP="00F96EDD">
      <w:pPr>
        <w:ind w:left="720" w:hanging="720"/>
        <w:rPr>
          <w:sz w:val="22"/>
          <w:szCs w:val="22"/>
        </w:rPr>
      </w:pPr>
      <w:r w:rsidRPr="00BC1EAF">
        <w:rPr>
          <w:sz w:val="22"/>
          <w:szCs w:val="22"/>
        </w:rPr>
        <w:t>7.</w:t>
      </w:r>
      <w:r w:rsidRPr="00BC1EAF">
        <w:rPr>
          <w:sz w:val="22"/>
          <w:szCs w:val="22"/>
        </w:rPr>
        <w:tab/>
      </w:r>
      <w:r w:rsidRPr="00F96EDD">
        <w:rPr>
          <w:b/>
          <w:sz w:val="22"/>
          <w:szCs w:val="22"/>
        </w:rPr>
        <w:t>Be careful where you place modifiers</w:t>
      </w:r>
      <w:r w:rsidR="00F96EDD">
        <w:rPr>
          <w:sz w:val="22"/>
          <w:szCs w:val="22"/>
        </w:rPr>
        <w:t>.</w:t>
      </w:r>
      <w:r w:rsidR="00F96EDD">
        <w:rPr>
          <w:sz w:val="22"/>
          <w:szCs w:val="22"/>
        </w:rPr>
        <w:br/>
        <w:t>This applies e</w:t>
      </w:r>
      <w:r w:rsidRPr="00BC1EAF">
        <w:rPr>
          <w:sz w:val="22"/>
          <w:szCs w:val="22"/>
        </w:rPr>
        <w:t xml:space="preserve">specially </w:t>
      </w:r>
      <w:r w:rsidR="00F96EDD">
        <w:rPr>
          <w:sz w:val="22"/>
          <w:szCs w:val="22"/>
        </w:rPr>
        <w:t xml:space="preserve">to </w:t>
      </w:r>
      <w:r w:rsidRPr="00BC1EAF">
        <w:rPr>
          <w:sz w:val="22"/>
          <w:szCs w:val="22"/>
        </w:rPr>
        <w:t>the word “only”.</w:t>
      </w:r>
      <w:r w:rsidR="00F96EDD">
        <w:rPr>
          <w:sz w:val="22"/>
          <w:szCs w:val="22"/>
        </w:rPr>
        <w:t xml:space="preserve"> It</w:t>
      </w:r>
      <w:r w:rsidR="007E49ED">
        <w:rPr>
          <w:sz w:val="22"/>
          <w:szCs w:val="22"/>
        </w:rPr>
        <w:t>s position</w:t>
      </w:r>
      <w:r w:rsidR="00F96EDD">
        <w:rPr>
          <w:sz w:val="22"/>
          <w:szCs w:val="22"/>
        </w:rPr>
        <w:t xml:space="preserve"> can change the meaning of the sentence. </w:t>
      </w:r>
      <w:r w:rsidRPr="00BC1EAF">
        <w:rPr>
          <w:sz w:val="22"/>
          <w:szCs w:val="22"/>
        </w:rPr>
        <w:t xml:space="preserve"> </w:t>
      </w:r>
    </w:p>
    <w:p w:rsidR="00E64042" w:rsidRPr="00BC1EAF" w:rsidRDefault="00E64042" w:rsidP="00F96EDD">
      <w:pPr>
        <w:ind w:left="720" w:hanging="720"/>
        <w:rPr>
          <w:sz w:val="22"/>
          <w:szCs w:val="22"/>
        </w:rPr>
      </w:pPr>
      <w:r w:rsidRPr="00BC1EAF">
        <w:rPr>
          <w:sz w:val="22"/>
          <w:szCs w:val="22"/>
        </w:rPr>
        <w:t>8.</w:t>
      </w:r>
      <w:r w:rsidRPr="00BC1EAF">
        <w:rPr>
          <w:sz w:val="22"/>
          <w:szCs w:val="22"/>
        </w:rPr>
        <w:tab/>
      </w:r>
      <w:r w:rsidRPr="00F96EDD">
        <w:rPr>
          <w:b/>
          <w:sz w:val="22"/>
          <w:szCs w:val="22"/>
        </w:rPr>
        <w:t>Draft time periods precisely</w:t>
      </w:r>
      <w:r w:rsidR="00F96EDD">
        <w:rPr>
          <w:sz w:val="22"/>
          <w:szCs w:val="22"/>
        </w:rPr>
        <w:t>.</w:t>
      </w:r>
      <w:r w:rsidR="00F96EDD">
        <w:rPr>
          <w:sz w:val="22"/>
          <w:szCs w:val="22"/>
        </w:rPr>
        <w:br/>
        <w:t>It is sensible to c</w:t>
      </w:r>
      <w:r w:rsidR="0083506C" w:rsidRPr="00BC1EAF">
        <w:rPr>
          <w:sz w:val="22"/>
          <w:szCs w:val="22"/>
        </w:rPr>
        <w:t xml:space="preserve">larify </w:t>
      </w:r>
      <w:r w:rsidR="00BC1EAF" w:rsidRPr="00BC1EAF">
        <w:rPr>
          <w:sz w:val="22"/>
          <w:szCs w:val="22"/>
        </w:rPr>
        <w:t xml:space="preserve">in particular </w:t>
      </w:r>
      <w:r w:rsidR="0083506C" w:rsidRPr="00BC1EAF">
        <w:rPr>
          <w:sz w:val="22"/>
          <w:szCs w:val="22"/>
        </w:rPr>
        <w:t>whether they are inclusive or exclusive</w:t>
      </w:r>
      <w:r w:rsidRPr="00BC1EAF">
        <w:rPr>
          <w:sz w:val="22"/>
          <w:szCs w:val="22"/>
        </w:rPr>
        <w:t>.</w:t>
      </w:r>
    </w:p>
    <w:p w:rsidR="00E64042" w:rsidRPr="00BC1EAF" w:rsidRDefault="00E64042" w:rsidP="00F96EDD">
      <w:pPr>
        <w:ind w:left="720" w:hanging="720"/>
        <w:rPr>
          <w:sz w:val="22"/>
          <w:szCs w:val="22"/>
        </w:rPr>
      </w:pPr>
      <w:r w:rsidRPr="00BC1EAF">
        <w:rPr>
          <w:sz w:val="22"/>
          <w:szCs w:val="22"/>
        </w:rPr>
        <w:t>9.</w:t>
      </w:r>
      <w:r w:rsidRPr="00BC1EAF">
        <w:rPr>
          <w:sz w:val="22"/>
          <w:szCs w:val="22"/>
        </w:rPr>
        <w:tab/>
      </w:r>
      <w:r w:rsidRPr="00F96EDD">
        <w:rPr>
          <w:b/>
          <w:sz w:val="22"/>
          <w:szCs w:val="22"/>
        </w:rPr>
        <w:t>Get your grammar right</w:t>
      </w:r>
      <w:r w:rsidR="00F96EDD">
        <w:rPr>
          <w:sz w:val="22"/>
          <w:szCs w:val="22"/>
        </w:rPr>
        <w:t>.</w:t>
      </w:r>
      <w:r w:rsidR="00F96EDD">
        <w:rPr>
          <w:sz w:val="22"/>
          <w:szCs w:val="22"/>
        </w:rPr>
        <w:br/>
        <w:t xml:space="preserve">Focus particularly on </w:t>
      </w:r>
      <w:r w:rsidRPr="00BC1EAF">
        <w:rPr>
          <w:sz w:val="22"/>
          <w:szCs w:val="22"/>
        </w:rPr>
        <w:t>commas, pronouns and that/</w:t>
      </w:r>
      <w:r w:rsidR="00E55482">
        <w:rPr>
          <w:sz w:val="22"/>
          <w:szCs w:val="22"/>
        </w:rPr>
        <w:t>,</w:t>
      </w:r>
      <w:r w:rsidR="00E55482" w:rsidRPr="00BC1EAF">
        <w:rPr>
          <w:sz w:val="22"/>
          <w:szCs w:val="22"/>
        </w:rPr>
        <w:t xml:space="preserve"> which</w:t>
      </w:r>
      <w:r w:rsidRPr="00BC1EAF">
        <w:rPr>
          <w:sz w:val="22"/>
          <w:szCs w:val="22"/>
        </w:rPr>
        <w:t>.</w:t>
      </w:r>
    </w:p>
    <w:p w:rsidR="00984EF4" w:rsidRPr="00BC1EAF" w:rsidRDefault="00E64042" w:rsidP="006F2BA4">
      <w:pPr>
        <w:ind w:left="720" w:hanging="720"/>
        <w:rPr>
          <w:sz w:val="22"/>
          <w:szCs w:val="22"/>
        </w:rPr>
      </w:pPr>
      <w:r w:rsidRPr="00BC1EAF">
        <w:rPr>
          <w:sz w:val="22"/>
          <w:szCs w:val="22"/>
        </w:rPr>
        <w:t>10.</w:t>
      </w:r>
      <w:r w:rsidRPr="00BC1EAF">
        <w:rPr>
          <w:sz w:val="22"/>
          <w:szCs w:val="22"/>
        </w:rPr>
        <w:tab/>
      </w:r>
      <w:r w:rsidRPr="00F96EDD">
        <w:rPr>
          <w:b/>
          <w:sz w:val="22"/>
          <w:szCs w:val="22"/>
        </w:rPr>
        <w:t>Beware vague drafting</w:t>
      </w:r>
      <w:r w:rsidR="00F96EDD">
        <w:rPr>
          <w:sz w:val="22"/>
          <w:szCs w:val="22"/>
        </w:rPr>
        <w:t>.</w:t>
      </w:r>
      <w:r w:rsidR="00F96EDD">
        <w:rPr>
          <w:sz w:val="22"/>
          <w:szCs w:val="22"/>
        </w:rPr>
        <w:br/>
        <w:t xml:space="preserve">Words like </w:t>
      </w:r>
      <w:r w:rsidR="00E55482">
        <w:rPr>
          <w:sz w:val="22"/>
          <w:szCs w:val="22"/>
        </w:rPr>
        <w:t>“</w:t>
      </w:r>
      <w:r w:rsidRPr="00BC1EAF">
        <w:rPr>
          <w:sz w:val="22"/>
          <w:szCs w:val="22"/>
        </w:rPr>
        <w:t>reasonably</w:t>
      </w:r>
      <w:r w:rsidR="00E55482">
        <w:rPr>
          <w:sz w:val="22"/>
          <w:szCs w:val="22"/>
        </w:rPr>
        <w:t>”</w:t>
      </w:r>
      <w:r w:rsidRPr="00BC1EAF">
        <w:rPr>
          <w:sz w:val="22"/>
          <w:szCs w:val="22"/>
        </w:rPr>
        <w:t xml:space="preserve">, </w:t>
      </w:r>
      <w:r w:rsidR="00E55482">
        <w:rPr>
          <w:sz w:val="22"/>
          <w:szCs w:val="22"/>
        </w:rPr>
        <w:t>“</w:t>
      </w:r>
      <w:r w:rsidRPr="00BC1EAF">
        <w:rPr>
          <w:sz w:val="22"/>
          <w:szCs w:val="22"/>
        </w:rPr>
        <w:t>substantially</w:t>
      </w:r>
      <w:r w:rsidR="00E55482">
        <w:rPr>
          <w:sz w:val="22"/>
          <w:szCs w:val="22"/>
        </w:rPr>
        <w:t>”</w:t>
      </w:r>
      <w:r w:rsidRPr="00BC1EAF">
        <w:rPr>
          <w:sz w:val="22"/>
          <w:szCs w:val="22"/>
        </w:rPr>
        <w:t xml:space="preserve">, </w:t>
      </w:r>
      <w:r w:rsidR="00E55482">
        <w:rPr>
          <w:sz w:val="22"/>
          <w:szCs w:val="22"/>
        </w:rPr>
        <w:t>“</w:t>
      </w:r>
      <w:r w:rsidRPr="00BC1EAF">
        <w:rPr>
          <w:sz w:val="22"/>
          <w:szCs w:val="22"/>
        </w:rPr>
        <w:t>materially</w:t>
      </w:r>
      <w:r w:rsidR="00E55482">
        <w:rPr>
          <w:sz w:val="22"/>
          <w:szCs w:val="22"/>
        </w:rPr>
        <w:t>”</w:t>
      </w:r>
      <w:r w:rsidR="00F96EDD">
        <w:rPr>
          <w:sz w:val="22"/>
          <w:szCs w:val="22"/>
        </w:rPr>
        <w:t xml:space="preserve"> and </w:t>
      </w:r>
      <w:r w:rsidR="00E55482">
        <w:rPr>
          <w:sz w:val="22"/>
          <w:szCs w:val="22"/>
        </w:rPr>
        <w:t>“</w:t>
      </w:r>
      <w:r w:rsidR="00F96EDD">
        <w:rPr>
          <w:sz w:val="22"/>
          <w:szCs w:val="22"/>
        </w:rPr>
        <w:t>promptly</w:t>
      </w:r>
      <w:r w:rsidR="00E55482">
        <w:rPr>
          <w:sz w:val="22"/>
          <w:szCs w:val="22"/>
        </w:rPr>
        <w:t>”</w:t>
      </w:r>
      <w:r w:rsidR="00F96EDD">
        <w:rPr>
          <w:sz w:val="22"/>
          <w:szCs w:val="22"/>
        </w:rPr>
        <w:t xml:space="preserve">, for example, can increase legal risk. </w:t>
      </w:r>
      <w:r w:rsidR="006F2BA4">
        <w:rPr>
          <w:sz w:val="22"/>
          <w:szCs w:val="22"/>
        </w:rPr>
        <w:t xml:space="preserve">Be more specific if you can. </w:t>
      </w:r>
    </w:p>
    <w:p w:rsidR="00E64042" w:rsidRPr="00BC1EAF" w:rsidRDefault="00F96EDD" w:rsidP="00E64042">
      <w:pPr>
        <w:rPr>
          <w:b/>
          <w:color w:val="7030A0"/>
          <w:sz w:val="22"/>
          <w:szCs w:val="22"/>
        </w:rPr>
      </w:pPr>
      <w:r>
        <w:rPr>
          <w:b/>
          <w:color w:val="7030A0"/>
          <w:sz w:val="22"/>
          <w:szCs w:val="22"/>
        </w:rPr>
        <w:br/>
      </w:r>
      <w:r w:rsidR="00E64042" w:rsidRPr="00BC1EAF">
        <w:rPr>
          <w:b/>
          <w:color w:val="7030A0"/>
          <w:sz w:val="22"/>
          <w:szCs w:val="22"/>
        </w:rPr>
        <w:t>Use the four-stage approach to plan your work, especially when drafting from scratch:</w:t>
      </w:r>
    </w:p>
    <w:p w:rsidR="00E64042" w:rsidRPr="00F96EDD" w:rsidRDefault="00E64042" w:rsidP="00E64042">
      <w:pPr>
        <w:rPr>
          <w:b/>
          <w:sz w:val="22"/>
          <w:szCs w:val="22"/>
        </w:rPr>
      </w:pPr>
      <w:r w:rsidRPr="00BC1EAF">
        <w:rPr>
          <w:b/>
          <w:sz w:val="22"/>
          <w:szCs w:val="22"/>
        </w:rPr>
        <w:t>Free spirit</w:t>
      </w:r>
      <w:r w:rsidR="00F96EDD">
        <w:rPr>
          <w:b/>
          <w:sz w:val="22"/>
          <w:szCs w:val="22"/>
        </w:rPr>
        <w:br/>
      </w:r>
      <w:r w:rsidRPr="00BC1EAF">
        <w:rPr>
          <w:sz w:val="22"/>
          <w:szCs w:val="22"/>
        </w:rPr>
        <w:t xml:space="preserve">Think creatively and consider the big picture. </w:t>
      </w:r>
    </w:p>
    <w:p w:rsidR="00E64042" w:rsidRPr="00BC1EAF" w:rsidRDefault="00F96EDD" w:rsidP="00F96EDD">
      <w:pPr>
        <w:rPr>
          <w:sz w:val="22"/>
          <w:szCs w:val="22"/>
        </w:rPr>
      </w:pPr>
      <w:r>
        <w:rPr>
          <w:b/>
          <w:sz w:val="22"/>
          <w:szCs w:val="22"/>
        </w:rPr>
        <w:t>Architect</w:t>
      </w:r>
      <w:r>
        <w:rPr>
          <w:b/>
          <w:sz w:val="22"/>
          <w:szCs w:val="22"/>
        </w:rPr>
        <w:br/>
      </w:r>
      <w:r w:rsidR="00E64042" w:rsidRPr="00BC1EAF">
        <w:rPr>
          <w:sz w:val="22"/>
          <w:szCs w:val="22"/>
        </w:rPr>
        <w:t>Organise your ideas into a clear, logical structure.</w:t>
      </w:r>
      <w:r w:rsidR="00BC1EAF">
        <w:rPr>
          <w:sz w:val="22"/>
          <w:szCs w:val="22"/>
        </w:rPr>
        <w:t xml:space="preserve"> </w:t>
      </w:r>
      <w:r w:rsidR="00E55482">
        <w:rPr>
          <w:sz w:val="22"/>
          <w:szCs w:val="22"/>
        </w:rPr>
        <w:t>You should f</w:t>
      </w:r>
      <w:r>
        <w:rPr>
          <w:sz w:val="22"/>
          <w:szCs w:val="22"/>
        </w:rPr>
        <w:t xml:space="preserve">inish </w:t>
      </w:r>
      <w:r w:rsidR="00BC1EAF">
        <w:rPr>
          <w:sz w:val="22"/>
          <w:szCs w:val="22"/>
        </w:rPr>
        <w:t xml:space="preserve">thinking before you start to draft. </w:t>
      </w:r>
    </w:p>
    <w:p w:rsidR="00E64042" w:rsidRPr="00BC1EAF" w:rsidRDefault="00E64042" w:rsidP="00E64042">
      <w:pPr>
        <w:rPr>
          <w:sz w:val="22"/>
          <w:szCs w:val="22"/>
        </w:rPr>
      </w:pPr>
      <w:r w:rsidRPr="00BC1EAF">
        <w:rPr>
          <w:b/>
          <w:sz w:val="22"/>
          <w:szCs w:val="22"/>
        </w:rPr>
        <w:t>Carpenter</w:t>
      </w:r>
      <w:r w:rsidR="00F96EDD">
        <w:rPr>
          <w:b/>
          <w:sz w:val="22"/>
          <w:szCs w:val="22"/>
        </w:rPr>
        <w:br/>
      </w:r>
      <w:r w:rsidRPr="00BC1EAF">
        <w:rPr>
          <w:sz w:val="22"/>
          <w:szCs w:val="22"/>
        </w:rPr>
        <w:t xml:space="preserve">Choose your words carefully, </w:t>
      </w:r>
      <w:r w:rsidR="00BC1EAF">
        <w:rPr>
          <w:sz w:val="22"/>
          <w:szCs w:val="22"/>
        </w:rPr>
        <w:t xml:space="preserve">considering the audience, </w:t>
      </w:r>
      <w:r w:rsidRPr="00BC1EAF">
        <w:rPr>
          <w:sz w:val="22"/>
          <w:szCs w:val="22"/>
        </w:rPr>
        <w:t>and keep it simple.</w:t>
      </w:r>
    </w:p>
    <w:p w:rsidR="00E64042" w:rsidRPr="00BC1EAF" w:rsidRDefault="00E64042" w:rsidP="00E64042">
      <w:pPr>
        <w:rPr>
          <w:sz w:val="22"/>
          <w:szCs w:val="22"/>
        </w:rPr>
      </w:pPr>
      <w:r w:rsidRPr="00BC1EAF">
        <w:rPr>
          <w:b/>
          <w:sz w:val="22"/>
          <w:szCs w:val="22"/>
        </w:rPr>
        <w:t>Judge</w:t>
      </w:r>
      <w:r w:rsidR="00F96EDD">
        <w:rPr>
          <w:b/>
          <w:sz w:val="22"/>
          <w:szCs w:val="22"/>
        </w:rPr>
        <w:br/>
      </w:r>
      <w:r w:rsidR="00F96EDD">
        <w:rPr>
          <w:sz w:val="22"/>
          <w:szCs w:val="22"/>
        </w:rPr>
        <w:t>Take time to r</w:t>
      </w:r>
      <w:r w:rsidRPr="00BC1EAF">
        <w:rPr>
          <w:sz w:val="22"/>
          <w:szCs w:val="22"/>
        </w:rPr>
        <w:t xml:space="preserve">eview your work critically, </w:t>
      </w:r>
      <w:r w:rsidR="00E55482">
        <w:rPr>
          <w:sz w:val="22"/>
          <w:szCs w:val="22"/>
        </w:rPr>
        <w:t>looking at both</w:t>
      </w:r>
      <w:bookmarkStart w:id="0" w:name="_GoBack"/>
      <w:bookmarkEnd w:id="0"/>
      <w:r w:rsidRPr="00BC1EAF">
        <w:rPr>
          <w:sz w:val="22"/>
          <w:szCs w:val="22"/>
        </w:rPr>
        <w:t xml:space="preserve"> </w:t>
      </w:r>
      <w:r w:rsidR="00F96EDD">
        <w:rPr>
          <w:sz w:val="22"/>
          <w:szCs w:val="22"/>
        </w:rPr>
        <w:t xml:space="preserve">the </w:t>
      </w:r>
      <w:r w:rsidRPr="00BC1EAF">
        <w:rPr>
          <w:sz w:val="22"/>
          <w:szCs w:val="22"/>
        </w:rPr>
        <w:t xml:space="preserve">big picture and </w:t>
      </w:r>
      <w:r w:rsidR="00F96EDD">
        <w:rPr>
          <w:sz w:val="22"/>
          <w:szCs w:val="22"/>
        </w:rPr>
        <w:t xml:space="preserve">the </w:t>
      </w:r>
      <w:r w:rsidRPr="00BC1EAF">
        <w:rPr>
          <w:sz w:val="22"/>
          <w:szCs w:val="22"/>
        </w:rPr>
        <w:t xml:space="preserve">finer details. </w:t>
      </w:r>
    </w:p>
    <w:p w:rsidR="00E64042" w:rsidRPr="00BC1EAF" w:rsidRDefault="00E64042" w:rsidP="00E64042">
      <w:pPr>
        <w:rPr>
          <w:sz w:val="22"/>
          <w:szCs w:val="22"/>
        </w:rPr>
      </w:pPr>
      <w:r w:rsidRPr="00BC1EAF">
        <w:rPr>
          <w:sz w:val="22"/>
          <w:szCs w:val="22"/>
        </w:rPr>
        <w:br/>
        <w:t xml:space="preserve">Please get in touch if you have any questions: </w:t>
      </w:r>
      <w:hyperlink r:id="rId9" w:history="1">
        <w:r w:rsidRPr="00F96EDD">
          <w:rPr>
            <w:rStyle w:val="Hyperlink"/>
            <w:color w:val="7030A0"/>
            <w:sz w:val="22"/>
            <w:szCs w:val="22"/>
          </w:rPr>
          <w:t>cathy@cathywilcoxtraining.com</w:t>
        </w:r>
      </w:hyperlink>
      <w:r w:rsidRPr="00F96EDD">
        <w:rPr>
          <w:color w:val="7030A0"/>
          <w:sz w:val="22"/>
          <w:szCs w:val="22"/>
        </w:rPr>
        <w:t xml:space="preserve"> </w:t>
      </w:r>
    </w:p>
    <w:sectPr w:rsidR="00E64042" w:rsidRPr="00BC1EAF" w:rsidSect="00A24C6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B85" w:rsidRDefault="001A6B85" w:rsidP="00B36CA7">
      <w:pPr>
        <w:spacing w:after="0" w:line="240" w:lineRule="auto"/>
      </w:pPr>
      <w:r>
        <w:separator/>
      </w:r>
    </w:p>
  </w:endnote>
  <w:endnote w:type="continuationSeparator" w:id="0">
    <w:p w:rsidR="001A6B85" w:rsidRDefault="001A6B85" w:rsidP="00B36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6"/>
      </w:rPr>
      <w:id w:val="-4268874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A09C7" w:rsidRPr="00EC79E9" w:rsidRDefault="00AA09C7" w:rsidP="00B36CA7">
        <w:pPr>
          <w:pStyle w:val="Footer"/>
          <w:rPr>
            <w:sz w:val="18"/>
            <w:szCs w:val="16"/>
          </w:rPr>
        </w:pPr>
        <w:r w:rsidRPr="00EC79E9">
          <w:rPr>
            <w:sz w:val="18"/>
            <w:szCs w:val="16"/>
          </w:rPr>
          <w:t>© Cathy Wilcox Training Ltd</w:t>
        </w:r>
        <w:r w:rsidRPr="00EC79E9">
          <w:rPr>
            <w:sz w:val="18"/>
            <w:szCs w:val="16"/>
          </w:rPr>
          <w:tab/>
        </w:r>
        <w:r w:rsidRPr="00EC79E9">
          <w:rPr>
            <w:sz w:val="18"/>
            <w:szCs w:val="16"/>
          </w:rPr>
          <w:tab/>
        </w:r>
        <w:r w:rsidRPr="00EC79E9">
          <w:rPr>
            <w:sz w:val="18"/>
            <w:szCs w:val="16"/>
          </w:rPr>
          <w:fldChar w:fldCharType="begin"/>
        </w:r>
        <w:r w:rsidRPr="00EC79E9">
          <w:rPr>
            <w:sz w:val="18"/>
            <w:szCs w:val="16"/>
          </w:rPr>
          <w:instrText xml:space="preserve"> PAGE   \* MERGEFORMAT </w:instrText>
        </w:r>
        <w:r w:rsidRPr="00EC79E9">
          <w:rPr>
            <w:sz w:val="18"/>
            <w:szCs w:val="16"/>
          </w:rPr>
          <w:fldChar w:fldCharType="separate"/>
        </w:r>
        <w:r w:rsidR="00E55482">
          <w:rPr>
            <w:noProof/>
            <w:sz w:val="18"/>
            <w:szCs w:val="16"/>
          </w:rPr>
          <w:t>2</w:t>
        </w:r>
        <w:r w:rsidRPr="00EC79E9">
          <w:rPr>
            <w:noProof/>
            <w:sz w:val="18"/>
            <w:szCs w:val="16"/>
          </w:rPr>
          <w:fldChar w:fldCharType="end"/>
        </w:r>
      </w:p>
    </w:sdtContent>
  </w:sdt>
  <w:p w:rsidR="00AA09C7" w:rsidRPr="00B36CA7" w:rsidRDefault="00AA09C7">
    <w:pPr>
      <w:pStyle w:val="Foo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9C7" w:rsidRPr="00EC79E9" w:rsidRDefault="00AA09C7" w:rsidP="00EC79E9">
    <w:pPr>
      <w:pStyle w:val="Footer"/>
      <w:rPr>
        <w:sz w:val="18"/>
        <w:szCs w:val="18"/>
      </w:rPr>
    </w:pPr>
    <w:r w:rsidRPr="00EC79E9">
      <w:t xml:space="preserve">© </w:t>
    </w:r>
    <w:r w:rsidRPr="00EC79E9">
      <w:rPr>
        <w:sz w:val="18"/>
        <w:szCs w:val="18"/>
      </w:rPr>
      <w:t>Cathy Wilcox Training L</w:t>
    </w:r>
    <w:r w:rsidR="00E75126">
      <w:rPr>
        <w:sz w:val="18"/>
        <w:szCs w:val="18"/>
      </w:rPr>
      <w:t>imited</w:t>
    </w:r>
    <w:r w:rsidRPr="00EC79E9">
      <w:t xml:space="preserve">    </w:t>
    </w:r>
    <w:r w:rsidRPr="00EC79E9">
      <w:tab/>
    </w:r>
    <w:r w:rsidRPr="00EC79E9">
      <w:tab/>
    </w:r>
    <w:r w:rsidRPr="00EC79E9">
      <w:fldChar w:fldCharType="begin"/>
    </w:r>
    <w:r w:rsidRPr="00EC79E9">
      <w:instrText xml:space="preserve"> PAGE   \* MERGEFORMAT </w:instrText>
    </w:r>
    <w:r w:rsidRPr="00EC79E9">
      <w:fldChar w:fldCharType="separate"/>
    </w:r>
    <w:r w:rsidR="00E55482">
      <w:rPr>
        <w:noProof/>
      </w:rPr>
      <w:t>1</w:t>
    </w:r>
    <w:r w:rsidRPr="00EC79E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B85" w:rsidRDefault="001A6B85" w:rsidP="00B36CA7">
      <w:pPr>
        <w:spacing w:after="0" w:line="240" w:lineRule="auto"/>
      </w:pPr>
      <w:r>
        <w:separator/>
      </w:r>
    </w:p>
  </w:footnote>
  <w:footnote w:type="continuationSeparator" w:id="0">
    <w:p w:rsidR="001A6B85" w:rsidRDefault="001A6B85" w:rsidP="00B36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9C7" w:rsidRDefault="00AA09C7" w:rsidP="00A24C65">
    <w:pPr>
      <w:pStyle w:val="Header"/>
      <w:tabs>
        <w:tab w:val="clear" w:pos="4513"/>
        <w:tab w:val="clear" w:pos="9026"/>
        <w:tab w:val="left" w:pos="1238"/>
      </w:tabs>
      <w:rPr>
        <w:b/>
        <w:bCs/>
        <w:sz w:val="28"/>
        <w:szCs w:val="28"/>
      </w:rPr>
    </w:pPr>
    <w:r>
      <w:rPr>
        <w:b/>
        <w:bCs/>
        <w:sz w:val="28"/>
        <w:szCs w:val="28"/>
      </w:rPr>
      <w:tab/>
    </w:r>
  </w:p>
  <w:p w:rsidR="00AA09C7" w:rsidRDefault="00AA09C7">
    <w:pPr>
      <w:pStyle w:val="Header"/>
      <w:rPr>
        <w:b/>
        <w:bCs/>
        <w:sz w:val="28"/>
        <w:szCs w:val="28"/>
      </w:rPr>
    </w:pPr>
  </w:p>
  <w:p w:rsidR="00AA09C7" w:rsidRDefault="00AA09C7">
    <w:pPr>
      <w:pStyle w:val="Header"/>
      <w:rPr>
        <w:b/>
        <w:bCs/>
        <w:sz w:val="28"/>
        <w:szCs w:val="28"/>
      </w:rPr>
    </w:pPr>
  </w:p>
  <w:p w:rsidR="00AA09C7" w:rsidRDefault="00AA09C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9C7" w:rsidRDefault="00AA09C7">
    <w:pPr>
      <w:pStyle w:val="Header"/>
      <w:rPr>
        <w:b/>
      </w:rPr>
    </w:pPr>
    <w:bookmarkStart w:id="1" w:name="bmkTempPrinting"/>
    <w:bookmarkEnd w:id="1"/>
    <w:r w:rsidRPr="00A24C65">
      <w:rPr>
        <w:b/>
        <w:bCs/>
        <w:noProof/>
        <w:sz w:val="32"/>
        <w:szCs w:val="32"/>
        <w:lang w:eastAsia="en-GB"/>
      </w:rPr>
      <w:drawing>
        <wp:anchor distT="0" distB="0" distL="114300" distR="114300" simplePos="0" relativeHeight="251659264" behindDoc="1" locked="0" layoutInCell="1" allowOverlap="1" wp14:anchorId="2B5443A7" wp14:editId="5AB43675">
          <wp:simplePos x="0" y="0"/>
          <wp:positionH relativeFrom="column">
            <wp:posOffset>-19050</wp:posOffset>
          </wp:positionH>
          <wp:positionV relativeFrom="paragraph">
            <wp:posOffset>-138430</wp:posOffset>
          </wp:positionV>
          <wp:extent cx="1287780" cy="850265"/>
          <wp:effectExtent l="0" t="0" r="7620" b="6985"/>
          <wp:wrapThrough wrapText="bothSides">
            <wp:wrapPolygon edited="0">
              <wp:start x="13101" y="0"/>
              <wp:lineTo x="7030" y="484"/>
              <wp:lineTo x="0" y="4839"/>
              <wp:lineTo x="0" y="13550"/>
              <wp:lineTo x="320" y="15486"/>
              <wp:lineTo x="6071" y="21294"/>
              <wp:lineTo x="8308" y="21294"/>
              <wp:lineTo x="13101" y="20810"/>
              <wp:lineTo x="19811" y="17422"/>
              <wp:lineTo x="19491" y="15486"/>
              <wp:lineTo x="20769" y="15486"/>
              <wp:lineTo x="21408" y="12583"/>
              <wp:lineTo x="21408" y="6291"/>
              <wp:lineTo x="15337" y="0"/>
              <wp:lineTo x="13101" y="0"/>
            </wp:wrapPolygon>
          </wp:wrapThrough>
          <wp:docPr id="2" name="Picture 2" descr="C:\Users\Cathy\Documents\Business documents\logonowordi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thy\Documents\Business documents\logonowordi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850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A09C7" w:rsidRDefault="00AA09C7">
    <w:pPr>
      <w:pStyle w:val="Header"/>
      <w:rPr>
        <w:b/>
        <w:sz w:val="34"/>
      </w:rPr>
    </w:pPr>
    <w:r>
      <w:rPr>
        <w:b/>
      </w:rPr>
      <w:t xml:space="preserve">                                        </w:t>
    </w:r>
    <w:r w:rsidRPr="00984EF4">
      <w:rPr>
        <w:b/>
        <w:sz w:val="34"/>
      </w:rPr>
      <w:t xml:space="preserve">Cathy Wilcox Training </w:t>
    </w:r>
  </w:p>
  <w:p w:rsidR="00AA09C7" w:rsidRDefault="00AA09C7">
    <w:pPr>
      <w:pStyle w:val="Header"/>
      <w:rPr>
        <w:b/>
        <w:sz w:val="34"/>
      </w:rPr>
    </w:pPr>
  </w:p>
  <w:p w:rsidR="00AA09C7" w:rsidRDefault="00AA09C7">
    <w:pPr>
      <w:pStyle w:val="Header"/>
      <w:rPr>
        <w:b/>
        <w:sz w:val="34"/>
      </w:rPr>
    </w:pPr>
  </w:p>
  <w:p w:rsidR="00AA09C7" w:rsidRPr="00A24C65" w:rsidRDefault="00AA09C7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3DA5"/>
    <w:multiLevelType w:val="hybridMultilevel"/>
    <w:tmpl w:val="6C7C4A3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Times New Roman" w:hint="default"/>
      </w:rPr>
    </w:lvl>
  </w:abstractNum>
  <w:abstractNum w:abstractNumId="1">
    <w:nsid w:val="0EAC0969"/>
    <w:multiLevelType w:val="hybridMultilevel"/>
    <w:tmpl w:val="881E59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>
    <w:nsid w:val="14C50B77"/>
    <w:multiLevelType w:val="hybridMultilevel"/>
    <w:tmpl w:val="1464B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B8754A"/>
    <w:multiLevelType w:val="hybridMultilevel"/>
    <w:tmpl w:val="572EF5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2F74636"/>
    <w:multiLevelType w:val="hybridMultilevel"/>
    <w:tmpl w:val="4770E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5">
    <w:nsid w:val="431544BB"/>
    <w:multiLevelType w:val="hybridMultilevel"/>
    <w:tmpl w:val="DD1C3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4DE03FCD"/>
    <w:multiLevelType w:val="hybridMultilevel"/>
    <w:tmpl w:val="B0A8C0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>
    <w:nsid w:val="61B64E46"/>
    <w:multiLevelType w:val="hybridMultilevel"/>
    <w:tmpl w:val="0EDEA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8">
    <w:nsid w:val="67794CE1"/>
    <w:multiLevelType w:val="hybridMultilevel"/>
    <w:tmpl w:val="4D52D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9">
    <w:nsid w:val="6F667962"/>
    <w:multiLevelType w:val="hybridMultilevel"/>
    <w:tmpl w:val="4B7AD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9"/>
  </w:num>
  <w:num w:numId="8">
    <w:abstractNumId w:val="8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attachedTemplate r:id="rId1"/>
  <w:doNotTrackMoves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042"/>
    <w:rsid w:val="00067BCE"/>
    <w:rsid w:val="0009252F"/>
    <w:rsid w:val="00092C3B"/>
    <w:rsid w:val="0011035B"/>
    <w:rsid w:val="00135D14"/>
    <w:rsid w:val="00151033"/>
    <w:rsid w:val="00166380"/>
    <w:rsid w:val="001A6B85"/>
    <w:rsid w:val="001C4897"/>
    <w:rsid w:val="001D2CD2"/>
    <w:rsid w:val="001F7E78"/>
    <w:rsid w:val="00227D00"/>
    <w:rsid w:val="0023453B"/>
    <w:rsid w:val="002D6E02"/>
    <w:rsid w:val="0032074D"/>
    <w:rsid w:val="00352EDF"/>
    <w:rsid w:val="00381D1F"/>
    <w:rsid w:val="00383697"/>
    <w:rsid w:val="003916B7"/>
    <w:rsid w:val="003A059A"/>
    <w:rsid w:val="003E7968"/>
    <w:rsid w:val="00464C5F"/>
    <w:rsid w:val="00482006"/>
    <w:rsid w:val="004A21D3"/>
    <w:rsid w:val="004B099F"/>
    <w:rsid w:val="004C61E0"/>
    <w:rsid w:val="004F5346"/>
    <w:rsid w:val="005105D5"/>
    <w:rsid w:val="00517EFF"/>
    <w:rsid w:val="00534EA7"/>
    <w:rsid w:val="0059502D"/>
    <w:rsid w:val="005A5B87"/>
    <w:rsid w:val="005E2AC6"/>
    <w:rsid w:val="005E4759"/>
    <w:rsid w:val="00611264"/>
    <w:rsid w:val="00623314"/>
    <w:rsid w:val="006B1AF4"/>
    <w:rsid w:val="006F2BA4"/>
    <w:rsid w:val="007117A6"/>
    <w:rsid w:val="0072515C"/>
    <w:rsid w:val="00766D73"/>
    <w:rsid w:val="00777514"/>
    <w:rsid w:val="00777564"/>
    <w:rsid w:val="00785B08"/>
    <w:rsid w:val="007C15BD"/>
    <w:rsid w:val="007C2307"/>
    <w:rsid w:val="007E49ED"/>
    <w:rsid w:val="007F6A90"/>
    <w:rsid w:val="00831BC0"/>
    <w:rsid w:val="0083506C"/>
    <w:rsid w:val="00842831"/>
    <w:rsid w:val="008B2B89"/>
    <w:rsid w:val="008C4B45"/>
    <w:rsid w:val="008E1AA9"/>
    <w:rsid w:val="0091507F"/>
    <w:rsid w:val="0093310C"/>
    <w:rsid w:val="00960740"/>
    <w:rsid w:val="00984EF4"/>
    <w:rsid w:val="009B1216"/>
    <w:rsid w:val="009C7666"/>
    <w:rsid w:val="009F75CD"/>
    <w:rsid w:val="00A12EB6"/>
    <w:rsid w:val="00A24C65"/>
    <w:rsid w:val="00A36588"/>
    <w:rsid w:val="00A4423F"/>
    <w:rsid w:val="00A96469"/>
    <w:rsid w:val="00AA09C7"/>
    <w:rsid w:val="00AA236D"/>
    <w:rsid w:val="00AD32EE"/>
    <w:rsid w:val="00AE1AC1"/>
    <w:rsid w:val="00B17045"/>
    <w:rsid w:val="00B2644D"/>
    <w:rsid w:val="00B36CA7"/>
    <w:rsid w:val="00B53F54"/>
    <w:rsid w:val="00BA3904"/>
    <w:rsid w:val="00BA44FC"/>
    <w:rsid w:val="00BC1EAF"/>
    <w:rsid w:val="00C17A9E"/>
    <w:rsid w:val="00C229C5"/>
    <w:rsid w:val="00C35B9C"/>
    <w:rsid w:val="00C415F4"/>
    <w:rsid w:val="00CA2A67"/>
    <w:rsid w:val="00CB6BEE"/>
    <w:rsid w:val="00CE317C"/>
    <w:rsid w:val="00D635D1"/>
    <w:rsid w:val="00E1305D"/>
    <w:rsid w:val="00E55482"/>
    <w:rsid w:val="00E64042"/>
    <w:rsid w:val="00E75126"/>
    <w:rsid w:val="00E81A7E"/>
    <w:rsid w:val="00E857AA"/>
    <w:rsid w:val="00EA6DC4"/>
    <w:rsid w:val="00EB3A4F"/>
    <w:rsid w:val="00EC79E9"/>
    <w:rsid w:val="00EE1037"/>
    <w:rsid w:val="00F06E3A"/>
    <w:rsid w:val="00F6091F"/>
    <w:rsid w:val="00F96EDD"/>
    <w:rsid w:val="00FE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6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CA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B36CA7"/>
    <w:pPr>
      <w:spacing w:after="240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B36CA7"/>
    <w:rPr>
      <w:rFonts w:eastAsia="Times New Roman" w:cs="Times New Roman"/>
    </w:rPr>
  </w:style>
  <w:style w:type="paragraph" w:styleId="ListParagraph">
    <w:name w:val="List Paragraph"/>
    <w:basedOn w:val="Normal"/>
    <w:qFormat/>
    <w:rsid w:val="00B36CA7"/>
    <w:pPr>
      <w:ind w:left="720"/>
    </w:pPr>
    <w:rPr>
      <w:rFonts w:ascii="Calibri" w:eastAsia="Times New Roman" w:hAnsi="Calibri" w:cs="Times New Roman"/>
      <w:sz w:val="22"/>
      <w:szCs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B36CA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36C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CA7"/>
  </w:style>
  <w:style w:type="paragraph" w:styleId="Footer">
    <w:name w:val="footer"/>
    <w:basedOn w:val="Normal"/>
    <w:link w:val="FooterChar"/>
    <w:uiPriority w:val="99"/>
    <w:unhideWhenUsed/>
    <w:rsid w:val="00B36C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CA7"/>
  </w:style>
  <w:style w:type="character" w:styleId="Hyperlink">
    <w:name w:val="Hyperlink"/>
    <w:basedOn w:val="DefaultParagraphFont"/>
    <w:uiPriority w:val="99"/>
    <w:unhideWhenUsed/>
    <w:rsid w:val="00E64042"/>
    <w:rPr>
      <w:color w:val="17BBFD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6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CA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B36CA7"/>
    <w:pPr>
      <w:spacing w:after="240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B36CA7"/>
    <w:rPr>
      <w:rFonts w:eastAsia="Times New Roman" w:cs="Times New Roman"/>
    </w:rPr>
  </w:style>
  <w:style w:type="paragraph" w:styleId="ListParagraph">
    <w:name w:val="List Paragraph"/>
    <w:basedOn w:val="Normal"/>
    <w:qFormat/>
    <w:rsid w:val="00B36CA7"/>
    <w:pPr>
      <w:ind w:left="720"/>
    </w:pPr>
    <w:rPr>
      <w:rFonts w:ascii="Calibri" w:eastAsia="Times New Roman" w:hAnsi="Calibri" w:cs="Times New Roman"/>
      <w:sz w:val="22"/>
      <w:szCs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B36CA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36C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CA7"/>
  </w:style>
  <w:style w:type="paragraph" w:styleId="Footer">
    <w:name w:val="footer"/>
    <w:basedOn w:val="Normal"/>
    <w:link w:val="FooterChar"/>
    <w:uiPriority w:val="99"/>
    <w:unhideWhenUsed/>
    <w:rsid w:val="00B36C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CA7"/>
  </w:style>
  <w:style w:type="character" w:styleId="Hyperlink">
    <w:name w:val="Hyperlink"/>
    <w:basedOn w:val="DefaultParagraphFont"/>
    <w:uiPriority w:val="99"/>
    <w:unhideWhenUsed/>
    <w:rsid w:val="00E64042"/>
    <w:rPr>
      <w:color w:val="17BBFD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7477">
          <w:marLeft w:val="533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8684">
          <w:marLeft w:val="533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5668">
          <w:marLeft w:val="1483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9397">
          <w:marLeft w:val="1483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8851">
          <w:marLeft w:val="1483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8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0486">
          <w:marLeft w:val="533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3545">
          <w:marLeft w:val="533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athy@cathywilcoxtraining.com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hy\AppData\Roaming\Microsoft\Templates\Work\TrainingMaterials.dotx" TargetMode="External"/></Relationships>
</file>

<file path=word/theme/theme1.xml><?xml version="1.0" encoding="utf-8"?>
<a:theme xmlns:a="http://schemas.openxmlformats.org/drawingml/2006/main" name="Office Them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7118E-3396-45F9-B847-6BDFE34B2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TrainingMaterials.dotx</Template>
  <TotalTime>119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cp:lastPrinted>2012-09-26T09:12:00Z</cp:lastPrinted>
  <dcterms:created xsi:type="dcterms:W3CDTF">2021-01-29T18:48:00Z</dcterms:created>
  <dcterms:modified xsi:type="dcterms:W3CDTF">2021-07-09T10:49:00Z</dcterms:modified>
</cp:coreProperties>
</file>